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42D0" w14:textId="77777777" w:rsidR="00615991" w:rsidRDefault="00615991" w:rsidP="00D134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Tarif réglementé des notaires </w:t>
      </w:r>
      <w:r>
        <w:rPr>
          <w:color w:val="000000"/>
          <w:sz w:val="24"/>
          <w:szCs w:val="24"/>
        </w:rPr>
        <w:t>téléchargeable</w:t>
      </w:r>
      <w:r>
        <w:rPr>
          <w:color w:val="000000"/>
          <w:sz w:val="24"/>
          <w:szCs w:val="24"/>
        </w:rPr>
        <w:t xml:space="preserve"> : </w:t>
      </w:r>
    </w:p>
    <w:p w14:paraId="4D9C7462" w14:textId="60F86A20" w:rsidR="00615991" w:rsidRDefault="00615991" w:rsidP="00D134C7">
      <w:pPr>
        <w:rPr>
          <w:color w:val="000000"/>
          <w:sz w:val="24"/>
          <w:szCs w:val="24"/>
        </w:rPr>
      </w:pPr>
      <w:hyperlink r:id="rId4" w:history="1">
        <w:r w:rsidR="00D134C7">
          <w:rPr>
            <w:rStyle w:val="Lienhypertexte"/>
            <w:sz w:val="24"/>
            <w:szCs w:val="24"/>
          </w:rPr>
          <w:t>https://www.lereflexenota</w:t>
        </w:r>
        <w:r w:rsidR="00D134C7">
          <w:rPr>
            <w:rStyle w:val="Lienhypertexte"/>
            <w:sz w:val="24"/>
            <w:szCs w:val="24"/>
          </w:rPr>
          <w:t>ire.fr/le-tarif-reglemente-des-notaires</w:t>
        </w:r>
      </w:hyperlink>
    </w:p>
    <w:sectPr w:rsidR="0061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E7"/>
    <w:rsid w:val="00615991"/>
    <w:rsid w:val="008730E7"/>
    <w:rsid w:val="00D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1F1B"/>
  <w15:chartTrackingRefBased/>
  <w15:docId w15:val="{F085E3B4-BF5B-435C-AB88-CF19921C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34C7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5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reflexenotaire.fr/le-tarif-reglemente-des-notai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Pierre-Philippe GIVEL</dc:creator>
  <cp:keywords/>
  <dc:description/>
  <cp:lastModifiedBy>Pierre-Philippe GIVEL</cp:lastModifiedBy>
  <cp:revision>3</cp:revision>
  <dcterms:created xsi:type="dcterms:W3CDTF">2021-06-08T16:38:00Z</dcterms:created>
  <dcterms:modified xsi:type="dcterms:W3CDTF">2021-06-08T16:41:00Z</dcterms:modified>
</cp:coreProperties>
</file>